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33F" w:rsidRPr="00D85A60" w:rsidRDefault="00563AC8" w:rsidP="00563AC8">
      <w:pPr>
        <w:jc w:val="center"/>
        <w:rPr>
          <w:rFonts w:ascii="Century Gothic" w:hAnsi="Century Gothic"/>
          <w:b/>
        </w:rPr>
      </w:pPr>
      <w:r w:rsidRPr="00D85A60">
        <w:rPr>
          <w:rFonts w:ascii="Century Gothic" w:hAnsi="Century Gothic"/>
          <w:b/>
        </w:rPr>
        <w:t>KYC for Min-KYC Wallet</w:t>
      </w:r>
    </w:p>
    <w:p w:rsidR="00A95EF0" w:rsidRPr="00D85A60" w:rsidRDefault="00A95EF0" w:rsidP="00A95EF0">
      <w:pPr>
        <w:rPr>
          <w:rFonts w:ascii="Century Gothic" w:hAnsi="Century Gothic"/>
          <w:b/>
        </w:rPr>
      </w:pPr>
      <w:r w:rsidRPr="00D85A60">
        <w:rPr>
          <w:rFonts w:ascii="Century Gothic" w:hAnsi="Century Gothic"/>
          <w:b/>
        </w:rPr>
        <w:t>Features of Min-KYC Wallet</w:t>
      </w:r>
    </w:p>
    <w:p w:rsidR="00A95EF0" w:rsidRPr="00D85A60" w:rsidRDefault="0093742D" w:rsidP="005165E7">
      <w:pPr>
        <w:pStyle w:val="ListParagraph"/>
        <w:numPr>
          <w:ilvl w:val="0"/>
          <w:numId w:val="1"/>
        </w:numPr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D85A60">
        <w:rPr>
          <w:rFonts w:ascii="Century Gothic" w:hAnsi="Century Gothic" w:cs="Arial"/>
          <w:bCs/>
          <w:color w:val="000000"/>
          <w:sz w:val="20"/>
          <w:szCs w:val="20"/>
        </w:rPr>
        <w:t xml:space="preserve">Under Min-KYC Wallet, </w:t>
      </w:r>
      <w:r w:rsidR="00A95EF0" w:rsidRPr="00D85A60">
        <w:rPr>
          <w:rFonts w:ascii="Century Gothic" w:hAnsi="Century Gothic" w:cs="Arial"/>
          <w:bCs/>
          <w:color w:val="000000"/>
          <w:sz w:val="20"/>
          <w:szCs w:val="20"/>
        </w:rPr>
        <w:t>FASTag is issued by accepting minimum details of the Customer</w:t>
      </w:r>
      <w:r w:rsidRPr="00D85A60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</w:t>
      </w:r>
      <w:r w:rsidRPr="00D85A60">
        <w:rPr>
          <w:rFonts w:ascii="Century Gothic" w:hAnsi="Century Gothic" w:cs="Arial"/>
          <w:bCs/>
          <w:color w:val="000000"/>
          <w:sz w:val="20"/>
          <w:szCs w:val="20"/>
        </w:rPr>
        <w:t xml:space="preserve">and </w:t>
      </w:r>
      <w:r w:rsidRPr="00D85A60">
        <w:rPr>
          <w:rFonts w:ascii="Century Gothic" w:hAnsi="Century Gothic" w:cs="Arial"/>
          <w:color w:val="000000"/>
          <w:sz w:val="20"/>
          <w:szCs w:val="20"/>
        </w:rPr>
        <w:t>t</w:t>
      </w:r>
      <w:r w:rsidRPr="00D85A60">
        <w:rPr>
          <w:rFonts w:ascii="Century Gothic" w:hAnsi="Century Gothic" w:cs="Arial"/>
          <w:color w:val="000000"/>
          <w:sz w:val="20"/>
          <w:szCs w:val="20"/>
        </w:rPr>
        <w:t>he amount loaded in the wallet during any month shall not exceed Rs.10,000/- and the total amount loaded during the financial year shall not exceed Rs.1,00,000/-.</w:t>
      </w:r>
    </w:p>
    <w:p w:rsidR="00884F0B" w:rsidRPr="00D85A60" w:rsidRDefault="00563AC8" w:rsidP="00F552B0">
      <w:pPr>
        <w:pStyle w:val="ListParagraph"/>
        <w:numPr>
          <w:ilvl w:val="0"/>
          <w:numId w:val="1"/>
        </w:numPr>
        <w:jc w:val="both"/>
        <w:rPr>
          <w:rFonts w:ascii="Century Gothic" w:hAnsi="Century Gothic" w:cs="Arial"/>
          <w:b/>
          <w:color w:val="000000"/>
          <w:sz w:val="20"/>
          <w:szCs w:val="20"/>
        </w:rPr>
      </w:pPr>
      <w:r w:rsidRPr="00D85A60">
        <w:rPr>
          <w:rFonts w:ascii="Century Gothic" w:hAnsi="Century Gothic" w:cs="Arial"/>
          <w:color w:val="000000"/>
          <w:sz w:val="20"/>
          <w:szCs w:val="20"/>
        </w:rPr>
        <w:t>FASTag wallet needs to be converted into KYC compliant within a period of 12 months f</w:t>
      </w:r>
      <w:r w:rsidR="00884F0B" w:rsidRPr="00D85A60">
        <w:rPr>
          <w:rFonts w:ascii="Century Gothic" w:hAnsi="Century Gothic" w:cs="Arial"/>
          <w:color w:val="000000"/>
          <w:sz w:val="20"/>
          <w:szCs w:val="20"/>
        </w:rPr>
        <w:t>rom the date of issue of FASTag.</w:t>
      </w:r>
      <w:r w:rsidRPr="00D85A60"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:rsidR="00884F0B" w:rsidRPr="00D85A60" w:rsidRDefault="00884F0B" w:rsidP="00884F0B">
      <w:pPr>
        <w:pStyle w:val="ListParagraph"/>
        <w:numPr>
          <w:ilvl w:val="0"/>
          <w:numId w:val="1"/>
        </w:numPr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D85A60">
        <w:rPr>
          <w:rFonts w:ascii="Century Gothic" w:hAnsi="Century Gothic" w:cs="Arial"/>
          <w:color w:val="000000"/>
          <w:sz w:val="20"/>
          <w:szCs w:val="20"/>
        </w:rPr>
        <w:t>For FASTag customer who have an account with Axis Bank, in such case the Customer can raise the Request for KYC Updation through our online Portal https://etc.axisbank.co.in/ETC/RetailRoadUserLogin/Index.</w:t>
      </w:r>
    </w:p>
    <w:p w:rsidR="00884F0B" w:rsidRPr="00D85A60" w:rsidRDefault="00884F0B" w:rsidP="00884F0B">
      <w:pPr>
        <w:pStyle w:val="ListParagraph"/>
        <w:jc w:val="both"/>
        <w:rPr>
          <w:rFonts w:ascii="Century Gothic" w:hAnsi="Century Gothic" w:cs="Arial"/>
          <w:b/>
          <w:color w:val="000000"/>
        </w:rPr>
      </w:pPr>
    </w:p>
    <w:p w:rsidR="00884F0B" w:rsidRPr="00D85A60" w:rsidRDefault="00B84D2A" w:rsidP="00884F0B">
      <w:pPr>
        <w:jc w:val="both"/>
        <w:rPr>
          <w:rFonts w:ascii="Century Gothic" w:hAnsi="Century Gothic" w:cs="Arial"/>
          <w:b/>
          <w:color w:val="000000"/>
        </w:rPr>
      </w:pPr>
      <w:r>
        <w:rPr>
          <w:rFonts w:ascii="Century Gothic" w:hAnsi="Century Gothic" w:cs="Arial"/>
          <w:b/>
          <w:color w:val="000000"/>
        </w:rPr>
        <w:t>Why to submit the KYC for Min-KYC FASTag Wallet</w:t>
      </w:r>
      <w:bookmarkStart w:id="0" w:name="_GoBack"/>
      <w:bookmarkEnd w:id="0"/>
    </w:p>
    <w:p w:rsidR="00884F0B" w:rsidRPr="00D85A60" w:rsidRDefault="00884F0B" w:rsidP="00884F0B">
      <w:pPr>
        <w:pStyle w:val="ListParagraph"/>
        <w:numPr>
          <w:ilvl w:val="0"/>
          <w:numId w:val="1"/>
        </w:numPr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D85A60">
        <w:rPr>
          <w:rFonts w:ascii="Century Gothic" w:hAnsi="Century Gothic" w:cs="Arial"/>
          <w:color w:val="000000"/>
          <w:sz w:val="20"/>
          <w:szCs w:val="20"/>
        </w:rPr>
        <w:t>Post completion of 12 months</w:t>
      </w:r>
      <w:r w:rsidR="00B84D2A">
        <w:rPr>
          <w:rFonts w:ascii="Century Gothic" w:hAnsi="Century Gothic" w:cs="Arial"/>
          <w:color w:val="000000"/>
          <w:sz w:val="20"/>
          <w:szCs w:val="20"/>
        </w:rPr>
        <w:t xml:space="preserve"> from the date of purchase of TAg</w:t>
      </w:r>
      <w:r w:rsidRPr="00D85A60">
        <w:rPr>
          <w:rFonts w:ascii="Century Gothic" w:hAnsi="Century Gothic" w:cs="Arial"/>
          <w:color w:val="000000"/>
          <w:sz w:val="20"/>
          <w:szCs w:val="20"/>
        </w:rPr>
        <w:t xml:space="preserve">, the FASTag Customer will be informed to submit the KYC documents (proof of identity and proof </w:t>
      </w:r>
      <w:r w:rsidR="00B84D2A" w:rsidRPr="00D85A60">
        <w:rPr>
          <w:rFonts w:ascii="Century Gothic" w:hAnsi="Century Gothic" w:cs="Arial"/>
          <w:color w:val="000000"/>
          <w:sz w:val="20"/>
          <w:szCs w:val="20"/>
        </w:rPr>
        <w:t>of</w:t>
      </w:r>
      <w:r w:rsidRPr="00D85A60">
        <w:rPr>
          <w:rFonts w:ascii="Century Gothic" w:hAnsi="Century Gothic" w:cs="Arial"/>
          <w:color w:val="000000"/>
          <w:sz w:val="20"/>
          <w:szCs w:val="20"/>
        </w:rPr>
        <w:t xml:space="preserve"> address) to any of the nearest</w:t>
      </w:r>
      <w:r w:rsidR="00B84D2A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D85A60">
        <w:rPr>
          <w:rFonts w:ascii="Century Gothic" w:hAnsi="Century Gothic" w:cs="Arial"/>
          <w:color w:val="000000"/>
          <w:sz w:val="20"/>
          <w:szCs w:val="20"/>
        </w:rPr>
        <w:t>Axis Bank branch through an SMS.</w:t>
      </w:r>
    </w:p>
    <w:p w:rsidR="00884F0B" w:rsidRPr="00D85A60" w:rsidRDefault="00884F0B" w:rsidP="00884F0B">
      <w:pPr>
        <w:pStyle w:val="ListParagraph"/>
        <w:numPr>
          <w:ilvl w:val="0"/>
          <w:numId w:val="1"/>
        </w:numPr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D85A60">
        <w:rPr>
          <w:rFonts w:ascii="Century Gothic" w:hAnsi="Century Gothic" w:cs="Arial"/>
          <w:color w:val="000000"/>
          <w:sz w:val="20"/>
          <w:szCs w:val="20"/>
        </w:rPr>
        <w:t>If the Min-KYC Wallet is not converted to Full KYC, a freeze will be marked and no further credit will be allowed in such PPIs.</w:t>
      </w:r>
    </w:p>
    <w:p w:rsidR="00D85A60" w:rsidRPr="00D85A60" w:rsidRDefault="00884F0B" w:rsidP="00D85A60">
      <w:pPr>
        <w:pStyle w:val="ListParagraph"/>
        <w:numPr>
          <w:ilvl w:val="0"/>
          <w:numId w:val="1"/>
        </w:numPr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D85A60">
        <w:rPr>
          <w:rFonts w:ascii="Century Gothic" w:hAnsi="Century Gothic" w:cs="Arial"/>
          <w:color w:val="000000"/>
          <w:sz w:val="20"/>
          <w:szCs w:val="20"/>
        </w:rPr>
        <w:t>However, t</w:t>
      </w:r>
      <w:r w:rsidRPr="00D85A60">
        <w:rPr>
          <w:rFonts w:ascii="Century Gothic" w:hAnsi="Century Gothic" w:cs="Arial"/>
          <w:color w:val="000000"/>
          <w:sz w:val="20"/>
          <w:szCs w:val="20"/>
        </w:rPr>
        <w:t>he PPI holder shall be allowed to use the balance available in the PPI.</w:t>
      </w:r>
    </w:p>
    <w:p w:rsidR="00563AC8" w:rsidRPr="00D85A60" w:rsidRDefault="00563AC8" w:rsidP="00563AC8">
      <w:pPr>
        <w:pStyle w:val="ListParagraph"/>
        <w:numPr>
          <w:ilvl w:val="0"/>
          <w:numId w:val="1"/>
        </w:numPr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D85A60">
        <w:rPr>
          <w:rFonts w:ascii="Century Gothic" w:hAnsi="Century Gothic" w:cs="Arial"/>
          <w:color w:val="000000"/>
          <w:sz w:val="20"/>
          <w:szCs w:val="20"/>
        </w:rPr>
        <w:t>To be KYC compliant, Customer needs to visit the nearest Axis Bank branch along with the KYC documents.</w:t>
      </w:r>
    </w:p>
    <w:p w:rsidR="00563AC8" w:rsidRPr="00563AC8" w:rsidRDefault="00563AC8">
      <w:pPr>
        <w:rPr>
          <w:sz w:val="24"/>
          <w:szCs w:val="24"/>
        </w:rPr>
      </w:pPr>
    </w:p>
    <w:sectPr w:rsidR="00563AC8" w:rsidRPr="00563A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A60" w:rsidRDefault="00D85A60" w:rsidP="00D85A60">
      <w:pPr>
        <w:spacing w:after="0" w:line="240" w:lineRule="auto"/>
      </w:pPr>
      <w:r>
        <w:separator/>
      </w:r>
    </w:p>
  </w:endnote>
  <w:endnote w:type="continuationSeparator" w:id="0">
    <w:p w:rsidR="00D85A60" w:rsidRDefault="00D85A60" w:rsidP="00D85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A60" w:rsidRDefault="00D85A60" w:rsidP="00D85A60">
      <w:pPr>
        <w:spacing w:after="0" w:line="240" w:lineRule="auto"/>
      </w:pPr>
      <w:r>
        <w:separator/>
      </w:r>
    </w:p>
  </w:footnote>
  <w:footnote w:type="continuationSeparator" w:id="0">
    <w:p w:rsidR="00D85A60" w:rsidRDefault="00D85A60" w:rsidP="00D85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F656C4"/>
    <w:multiLevelType w:val="hybridMultilevel"/>
    <w:tmpl w:val="BB9E52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C8"/>
    <w:rsid w:val="00563AC8"/>
    <w:rsid w:val="0075148C"/>
    <w:rsid w:val="00884F0B"/>
    <w:rsid w:val="0093742D"/>
    <w:rsid w:val="00A95EF0"/>
    <w:rsid w:val="00B84D2A"/>
    <w:rsid w:val="00D85A60"/>
    <w:rsid w:val="00E6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039F29-C48F-424A-BF08-F8B26E96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 Sushil Manjrekar</dc:creator>
  <cp:keywords/>
  <dc:description/>
  <cp:lastModifiedBy>Dia Sushil Manjrekar</cp:lastModifiedBy>
  <cp:revision>2</cp:revision>
  <dcterms:created xsi:type="dcterms:W3CDTF">2019-03-05T06:00:00Z</dcterms:created>
  <dcterms:modified xsi:type="dcterms:W3CDTF">2019-03-05T08:50:00Z</dcterms:modified>
</cp:coreProperties>
</file>